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03" w:rsidRDefault="00413403" w:rsidP="00413403">
      <w:pPr>
        <w:shd w:val="clear" w:color="auto" w:fill="FFFFFF"/>
        <w:spacing w:line="307" w:lineRule="exact"/>
        <w:jc w:val="center"/>
        <w:rPr>
          <w:b/>
          <w:bCs/>
          <w:i/>
          <w:iCs/>
          <w:color w:val="000000"/>
          <w:spacing w:val="-21"/>
          <w:position w:val="-5"/>
          <w:sz w:val="42"/>
          <w:szCs w:val="42"/>
          <w:u w:val="single"/>
        </w:rPr>
      </w:pPr>
      <w:r w:rsidRPr="0001645F">
        <w:rPr>
          <w:noProof/>
          <w:color w:val="000000"/>
          <w:spacing w:val="-1"/>
          <w:sz w:val="22"/>
          <w:szCs w:val="22"/>
          <w:lang w:val="fr-BE" w:eastAsia="fr-BE"/>
        </w:rPr>
        <mc:AlternateContent>
          <mc:Choice Requires="wps">
            <w:drawing>
              <wp:anchor distT="0" distB="0" distL="114300" distR="114300" simplePos="0" relativeHeight="251661312" behindDoc="0" locked="0" layoutInCell="1" allowOverlap="1" wp14:anchorId="2902EFD5" wp14:editId="70B790A6">
                <wp:simplePos x="0" y="0"/>
                <wp:positionH relativeFrom="column">
                  <wp:posOffset>-15875</wp:posOffset>
                </wp:positionH>
                <wp:positionV relativeFrom="paragraph">
                  <wp:posOffset>69532</wp:posOffset>
                </wp:positionV>
                <wp:extent cx="6494780" cy="1403985"/>
                <wp:effectExtent l="0" t="0" r="20320" b="2667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1403985"/>
                        </a:xfrm>
                        <a:prstGeom prst="rect">
                          <a:avLst/>
                        </a:prstGeom>
                        <a:solidFill>
                          <a:srgbClr val="FFFFFF"/>
                        </a:solidFill>
                        <a:ln w="9525">
                          <a:solidFill>
                            <a:srgbClr val="000000"/>
                          </a:solidFill>
                          <a:miter lim="800000"/>
                          <a:headEnd/>
                          <a:tailEnd/>
                        </a:ln>
                      </wps:spPr>
                      <wps:txbx>
                        <w:txbxContent>
                          <w:p w:rsidR="00413403" w:rsidRPr="0001645F" w:rsidRDefault="00413403" w:rsidP="00413403">
                            <w:pPr>
                              <w:shd w:val="clear" w:color="auto" w:fill="D9D9D9" w:themeFill="background1" w:themeFillShade="D9"/>
                              <w:jc w:val="center"/>
                              <w:rPr>
                                <w:b/>
                                <w:sz w:val="40"/>
                                <w:szCs w:val="40"/>
                                <w:lang w:val="fr-BE"/>
                              </w:rPr>
                            </w:pPr>
                            <w:r w:rsidRPr="0001645F">
                              <w:rPr>
                                <w:b/>
                                <w:sz w:val="40"/>
                                <w:szCs w:val="40"/>
                                <w:lang w:val="fr-BE"/>
                              </w:rPr>
                              <w:t>NOTRE PROJET EDUCATIF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5pt;margin-top:5.45pt;width:511.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">
                <v:textbox style="mso-fit-shape-to-text:t">
                  <w:txbxContent>
                    <w:p w:rsidR="00413403" w:rsidRPr="0001645F" w:rsidRDefault="00413403" w:rsidP="00413403">
                      <w:pPr>
                        <w:shd w:val="clear" w:color="auto" w:fill="D9D9D9" w:themeFill="background1" w:themeFillShade="D9"/>
                        <w:jc w:val="center"/>
                        <w:rPr>
                          <w:b/>
                          <w:sz w:val="40"/>
                          <w:szCs w:val="40"/>
                          <w:lang w:val="fr-BE"/>
                        </w:rPr>
                      </w:pPr>
                      <w:r w:rsidRPr="0001645F">
                        <w:rPr>
                          <w:b/>
                          <w:sz w:val="40"/>
                          <w:szCs w:val="40"/>
                          <w:lang w:val="fr-BE"/>
                        </w:rPr>
                        <w:t>NOTRE PROJET EDUCATIF</w:t>
                      </w:r>
                    </w:p>
                  </w:txbxContent>
                </v:textbox>
              </v:shape>
            </w:pict>
          </mc:Fallback>
        </mc:AlternateContent>
      </w:r>
    </w:p>
    <w:p w:rsidR="00413403" w:rsidRDefault="00413403" w:rsidP="00413403">
      <w:pPr>
        <w:shd w:val="clear" w:color="auto" w:fill="FFFFFF"/>
        <w:spacing w:line="307" w:lineRule="exact"/>
        <w:jc w:val="center"/>
        <w:rPr>
          <w:b/>
          <w:bCs/>
          <w:i/>
          <w:iCs/>
          <w:color w:val="000000"/>
          <w:spacing w:val="-21"/>
          <w:position w:val="-5"/>
          <w:sz w:val="42"/>
          <w:szCs w:val="42"/>
          <w:u w:val="single"/>
        </w:rPr>
      </w:pPr>
    </w:p>
    <w:p w:rsidR="00413403" w:rsidRDefault="00413403" w:rsidP="00413403">
      <w:pPr>
        <w:shd w:val="clear" w:color="auto" w:fill="FFFFFF"/>
        <w:spacing w:line="307" w:lineRule="exact"/>
        <w:jc w:val="center"/>
        <w:rPr>
          <w:b/>
          <w:bCs/>
          <w:i/>
          <w:iCs/>
          <w:color w:val="000000"/>
          <w:spacing w:val="-21"/>
          <w:position w:val="-5"/>
          <w:sz w:val="42"/>
          <w:szCs w:val="42"/>
          <w:u w:val="single"/>
        </w:rPr>
      </w:pPr>
    </w:p>
    <w:p w:rsidR="00413403" w:rsidRDefault="00413403" w:rsidP="00413403">
      <w:pPr>
        <w:shd w:val="clear" w:color="auto" w:fill="FFFFFF"/>
        <w:spacing w:before="413" w:line="269" w:lineRule="exact"/>
        <w:ind w:left="29" w:right="10"/>
        <w:jc w:val="both"/>
        <w:rPr>
          <w:color w:val="000000"/>
          <w:spacing w:val="-1"/>
          <w:sz w:val="22"/>
          <w:szCs w:val="22"/>
        </w:rPr>
      </w:pPr>
    </w:p>
    <w:p w:rsidR="00413403" w:rsidRDefault="00413403" w:rsidP="00413403">
      <w:pPr>
        <w:shd w:val="clear" w:color="auto" w:fill="FFFFFF"/>
        <w:spacing w:before="413" w:line="269" w:lineRule="exact"/>
        <w:ind w:left="29" w:right="10"/>
        <w:jc w:val="both"/>
        <w:rPr>
          <w:color w:val="000000"/>
          <w:spacing w:val="-1"/>
          <w:sz w:val="22"/>
          <w:szCs w:val="22"/>
        </w:rPr>
      </w:pPr>
      <w:r>
        <w:rPr>
          <w:noProof/>
          <w:color w:val="000000"/>
          <w:spacing w:val="-1"/>
          <w:sz w:val="22"/>
          <w:szCs w:val="22"/>
          <w:lang w:val="fr-BE" w:eastAsia="fr-BE"/>
        </w:rPr>
        <w:drawing>
          <wp:anchor distT="0" distB="0" distL="114300" distR="114300" simplePos="0" relativeHeight="251659264" behindDoc="0" locked="0" layoutInCell="1" allowOverlap="1" wp14:anchorId="6FE5461E" wp14:editId="49BFE53C">
            <wp:simplePos x="0" y="0"/>
            <wp:positionH relativeFrom="margin">
              <wp:posOffset>138430</wp:posOffset>
            </wp:positionH>
            <wp:positionV relativeFrom="margin">
              <wp:posOffset>1374140</wp:posOffset>
            </wp:positionV>
            <wp:extent cx="2887345" cy="2371725"/>
            <wp:effectExtent l="133350" t="114300" r="141605" b="1619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7345" cy="2371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13403" w:rsidRDefault="00413403" w:rsidP="00413403">
      <w:pPr>
        <w:shd w:val="clear" w:color="auto" w:fill="FFFFFF"/>
        <w:spacing w:before="413" w:line="269" w:lineRule="exact"/>
        <w:ind w:left="29" w:right="10"/>
        <w:jc w:val="both"/>
        <w:rPr>
          <w:color w:val="000000"/>
          <w:spacing w:val="-1"/>
          <w:sz w:val="22"/>
          <w:szCs w:val="22"/>
        </w:rPr>
      </w:pPr>
    </w:p>
    <w:p w:rsidR="00413403" w:rsidRPr="00413403" w:rsidRDefault="00413403" w:rsidP="00413403">
      <w:pPr>
        <w:shd w:val="clear" w:color="auto" w:fill="FFFFFF"/>
        <w:spacing w:before="413" w:line="269" w:lineRule="exact"/>
        <w:ind w:left="29" w:right="10"/>
        <w:jc w:val="both"/>
      </w:pPr>
      <w:r w:rsidRPr="00413403">
        <w:rPr>
          <w:color w:val="000000"/>
          <w:spacing w:val="-1"/>
          <w:sz w:val="22"/>
          <w:szCs w:val="22"/>
        </w:rPr>
        <w:t xml:space="preserve">Voilà un siècle, les Fondateurs de la Congrégation des Aumôniers du Travail définissaient avec </w:t>
      </w:r>
      <w:r w:rsidRPr="00413403">
        <w:rPr>
          <w:color w:val="000000"/>
          <w:sz w:val="22"/>
          <w:szCs w:val="22"/>
        </w:rPr>
        <w:t>clarté leur projet éducatif : former des travailleurs et des contremaîtres instruits et chrétiens, pour servir de guides et de références au monde ouvrier du 19e siècle finissant. Face à l'état lamentable des conditions de travail et d'existence des ouvriers et dans un large contexte d'indifférence ou de fatalisme, les Aumôniers lançaient leur grand défi : remettre l'homme debout, par la Justice et la Charité.</w:t>
      </w:r>
    </w:p>
    <w:p w:rsidR="00413403" w:rsidRPr="00413403" w:rsidRDefault="00413403" w:rsidP="00413403">
      <w:pPr>
        <w:shd w:val="clear" w:color="auto" w:fill="FFFFFF"/>
        <w:spacing w:before="254" w:line="269" w:lineRule="exact"/>
        <w:ind w:left="19" w:right="10"/>
        <w:jc w:val="both"/>
      </w:pPr>
      <w:r w:rsidRPr="00413403">
        <w:rPr>
          <w:color w:val="000000"/>
          <w:sz w:val="22"/>
          <w:szCs w:val="22"/>
        </w:rPr>
        <w:t>La mission des Aumôniers du Travail implique un esprit de collaboration entre Pouvoir Orga</w:t>
      </w:r>
      <w:r w:rsidRPr="00413403">
        <w:rPr>
          <w:color w:val="000000"/>
          <w:sz w:val="22"/>
          <w:szCs w:val="22"/>
        </w:rPr>
        <w:softHyphen/>
        <w:t>nisateur, directions, enseignants, éducateurs, parents et élèves, dans le respect des libertés de chacun.</w:t>
      </w:r>
    </w:p>
    <w:p w:rsidR="00413403" w:rsidRPr="00413403" w:rsidRDefault="00413403" w:rsidP="00413403">
      <w:pPr>
        <w:shd w:val="clear" w:color="auto" w:fill="FFFFFF"/>
        <w:spacing w:before="264" w:line="264" w:lineRule="exact"/>
        <w:ind w:left="10" w:right="10"/>
        <w:jc w:val="both"/>
      </w:pPr>
      <w:r w:rsidRPr="00413403">
        <w:rPr>
          <w:color w:val="000000"/>
          <w:spacing w:val="-2"/>
          <w:sz w:val="22"/>
          <w:szCs w:val="22"/>
        </w:rPr>
        <w:t>Notre Communauté Educative affirme avec force que l'insertion sociale, culturelle et profession</w:t>
      </w:r>
      <w:r w:rsidRPr="00413403">
        <w:rPr>
          <w:color w:val="000000"/>
          <w:spacing w:val="-2"/>
          <w:sz w:val="22"/>
          <w:szCs w:val="22"/>
        </w:rPr>
        <w:softHyphen/>
      </w:r>
      <w:r w:rsidRPr="00413403">
        <w:rPr>
          <w:color w:val="000000"/>
          <w:sz w:val="22"/>
          <w:szCs w:val="22"/>
        </w:rPr>
        <w:t>nelle s'avère bien être, aujourd'hui, le premier des grands combats que les jeunes se doivent tous de gagner à l'aube de leur existence d'adultes. Le perfectionnement, la recherche de la qualité, l'ouverture sur d'autres formations, la capacité d'adaptation aux changements con</w:t>
      </w:r>
      <w:r w:rsidRPr="00413403">
        <w:rPr>
          <w:color w:val="000000"/>
          <w:sz w:val="22"/>
          <w:szCs w:val="22"/>
        </w:rPr>
        <w:softHyphen/>
        <w:t>stituent d'autres défis nouveaux à envisager. Les jeunes devront les relever pour sauvegarder leur emploi, ou tout simplement, pour être aptes à peser sur l'évolution technique, industrielle, sociale et éthique de notre monde.</w:t>
      </w:r>
    </w:p>
    <w:p w:rsidR="00413403" w:rsidRPr="00413403" w:rsidRDefault="00413403" w:rsidP="00413403">
      <w:pPr>
        <w:shd w:val="clear" w:color="auto" w:fill="FFFFFF"/>
        <w:spacing w:before="274" w:line="264" w:lineRule="exact"/>
        <w:ind w:left="14" w:right="5"/>
        <w:jc w:val="both"/>
      </w:pPr>
      <w:r w:rsidRPr="00413403">
        <w:rPr>
          <w:color w:val="000000"/>
          <w:spacing w:val="-1"/>
          <w:sz w:val="22"/>
          <w:szCs w:val="22"/>
        </w:rPr>
        <w:t xml:space="preserve">Dans nos écoles, chaque jeune mérite une attention particulière. Notre mission est de le former </w:t>
      </w:r>
      <w:r w:rsidRPr="00413403">
        <w:rPr>
          <w:color w:val="000000"/>
          <w:sz w:val="22"/>
          <w:szCs w:val="22"/>
        </w:rPr>
        <w:t>intellectuellement et professionnellement tout en développant son esprit d'initiative, ses capa</w:t>
      </w:r>
      <w:r w:rsidRPr="00413403">
        <w:rPr>
          <w:color w:val="000000"/>
          <w:sz w:val="22"/>
          <w:szCs w:val="22"/>
        </w:rPr>
        <w:softHyphen/>
      </w:r>
      <w:r w:rsidRPr="00413403">
        <w:rPr>
          <w:color w:val="000000"/>
          <w:spacing w:val="-1"/>
          <w:sz w:val="22"/>
          <w:szCs w:val="22"/>
        </w:rPr>
        <w:t xml:space="preserve">cités relationnelles et sociales, son autonomie, et en lui ouvrant l'horizon sur d'autres réalités et </w:t>
      </w:r>
      <w:r w:rsidRPr="00413403">
        <w:rPr>
          <w:color w:val="000000"/>
          <w:sz w:val="22"/>
          <w:szCs w:val="22"/>
        </w:rPr>
        <w:t>valeurs, sur des mouvements et des personnes qui poursuivent le même idéal de vie.</w:t>
      </w:r>
    </w:p>
    <w:p w:rsidR="00413403" w:rsidRPr="00413403" w:rsidRDefault="00413403" w:rsidP="00413403">
      <w:pPr>
        <w:shd w:val="clear" w:color="auto" w:fill="FFFFFF"/>
        <w:spacing w:before="269" w:line="264" w:lineRule="exact"/>
        <w:ind w:left="14" w:right="10"/>
        <w:jc w:val="both"/>
      </w:pPr>
      <w:r w:rsidRPr="00413403">
        <w:rPr>
          <w:color w:val="000000"/>
          <w:sz w:val="22"/>
          <w:szCs w:val="22"/>
        </w:rPr>
        <w:t xml:space="preserve">Si le jeune est en difficulté, fragilisé ou défavorisé, pour des raisons scolaires, familiales ou </w:t>
      </w:r>
      <w:r w:rsidRPr="00413403">
        <w:rPr>
          <w:color w:val="000000"/>
          <w:spacing w:val="-1"/>
          <w:sz w:val="22"/>
          <w:szCs w:val="22"/>
        </w:rPr>
        <w:t xml:space="preserve">autres, il sera pour nous l'objet d'une préoccupation plus grande encore. La lutte contre l'échec </w:t>
      </w:r>
      <w:r w:rsidRPr="00413403">
        <w:rPr>
          <w:color w:val="000000"/>
          <w:sz w:val="22"/>
          <w:szCs w:val="22"/>
        </w:rPr>
        <w:t>scolaire est notre lutte au quotidien dans un partenariat fécond avec les familles.</w:t>
      </w:r>
    </w:p>
    <w:p w:rsidR="00413403" w:rsidRPr="00413403" w:rsidRDefault="00413403" w:rsidP="00413403">
      <w:pPr>
        <w:shd w:val="clear" w:color="auto" w:fill="FFFFFF"/>
        <w:spacing w:before="264" w:line="264" w:lineRule="exact"/>
        <w:ind w:left="19"/>
        <w:jc w:val="both"/>
      </w:pPr>
      <w:r w:rsidRPr="00413403">
        <w:rPr>
          <w:color w:val="000000"/>
          <w:sz w:val="22"/>
          <w:szCs w:val="22"/>
        </w:rPr>
        <w:t xml:space="preserve">Grâce à la transmission d'un esprit de solidarité dans les classes, dans les familles, dans les </w:t>
      </w:r>
      <w:r w:rsidRPr="00413403">
        <w:rPr>
          <w:color w:val="000000"/>
          <w:spacing w:val="-4"/>
          <w:sz w:val="22"/>
          <w:szCs w:val="22"/>
        </w:rPr>
        <w:t xml:space="preserve">loisirs, par nos jeunes eux-mêmes, nous collaborons à la formation d'hommes qui, demain, seront </w:t>
      </w:r>
      <w:r w:rsidRPr="00413403">
        <w:rPr>
          <w:color w:val="000000"/>
          <w:sz w:val="22"/>
          <w:szCs w:val="22"/>
        </w:rPr>
        <w:t>aptes à assumer pleinement leurs responsabilités familiales, sociales et professionnelles.</w:t>
      </w:r>
    </w:p>
    <w:p w:rsidR="00413403" w:rsidRPr="00413403" w:rsidRDefault="00413403" w:rsidP="00413403">
      <w:pPr>
        <w:shd w:val="clear" w:color="auto" w:fill="FFFFFF"/>
        <w:spacing w:before="269" w:line="264" w:lineRule="exact"/>
        <w:ind w:left="5"/>
        <w:jc w:val="both"/>
      </w:pPr>
      <w:r w:rsidRPr="00413403">
        <w:rPr>
          <w:color w:val="000000"/>
          <w:sz w:val="22"/>
          <w:szCs w:val="22"/>
        </w:rPr>
        <w:t>Chaque membre de la Communauté Educative aura donc à cœur de se sentir responsable de la qualité de la formation et de l'éducation. Cette volonté de progrès doit s'incarner dans l'amélioration constante de la qualité des pratiques pédagogiques et des relations humaines qu'elles impliquent.</w:t>
      </w:r>
    </w:p>
    <w:p w:rsidR="00413403" w:rsidRPr="00413403" w:rsidRDefault="00413403" w:rsidP="00413403">
      <w:pPr>
        <w:shd w:val="clear" w:color="auto" w:fill="FFFFFF"/>
        <w:spacing w:before="269" w:line="269" w:lineRule="exact"/>
        <w:ind w:left="14" w:right="14"/>
        <w:jc w:val="both"/>
      </w:pPr>
      <w:r w:rsidRPr="00413403">
        <w:rPr>
          <w:color w:val="000000"/>
          <w:sz w:val="22"/>
          <w:szCs w:val="22"/>
        </w:rPr>
        <w:t>Toutes ces valeurs sont universelles pour nous et fondées sur la personne du Christ et sur son message libérateur révélés par l'Evangile et la Tradition Chrétienne.</w:t>
      </w:r>
    </w:p>
    <w:p w:rsidR="008D2A8B" w:rsidRPr="00413403" w:rsidRDefault="008D2A8B"/>
    <w:sectPr w:rsidR="008D2A8B" w:rsidRPr="00413403" w:rsidSect="002E4279">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8" w:footer="567"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24" w:rsidRDefault="00335124" w:rsidP="002E4279">
      <w:r>
        <w:separator/>
      </w:r>
    </w:p>
  </w:endnote>
  <w:endnote w:type="continuationSeparator" w:id="0">
    <w:p w:rsidR="00335124" w:rsidRDefault="00335124" w:rsidP="002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79" w:rsidRDefault="002E427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95636"/>
      <w:docPartObj>
        <w:docPartGallery w:val="Page Numbers (Bottom of Page)"/>
        <w:docPartUnique/>
      </w:docPartObj>
    </w:sdtPr>
    <w:sdtContent>
      <w:bookmarkStart w:id="0" w:name="_GoBack" w:displacedByCustomXml="prev"/>
      <w:bookmarkEnd w:id="0" w:displacedByCustomXml="prev"/>
      <w:p w:rsidR="002E4279" w:rsidRDefault="002E4279">
        <w:pPr>
          <w:pStyle w:val="Pieddepage"/>
          <w:jc w:val="right"/>
        </w:pPr>
        <w:r>
          <w:fldChar w:fldCharType="begin"/>
        </w:r>
        <w:r>
          <w:instrText>PAGE   \* MERGEFORMAT</w:instrText>
        </w:r>
        <w:r>
          <w:fldChar w:fldCharType="separate"/>
        </w:r>
        <w:r>
          <w:rPr>
            <w:noProof/>
          </w:rPr>
          <w:t>4</w:t>
        </w:r>
        <w:r>
          <w:fldChar w:fldCharType="end"/>
        </w:r>
      </w:p>
    </w:sdtContent>
  </w:sdt>
  <w:p w:rsidR="002E4279" w:rsidRDefault="002E427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79" w:rsidRDefault="002E42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24" w:rsidRDefault="00335124" w:rsidP="002E4279">
      <w:r>
        <w:separator/>
      </w:r>
    </w:p>
  </w:footnote>
  <w:footnote w:type="continuationSeparator" w:id="0">
    <w:p w:rsidR="00335124" w:rsidRDefault="00335124" w:rsidP="002E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79" w:rsidRDefault="002E42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79" w:rsidRDefault="002E427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79" w:rsidRDefault="002E42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03"/>
    <w:rsid w:val="002E4279"/>
    <w:rsid w:val="00335124"/>
    <w:rsid w:val="00413403"/>
    <w:rsid w:val="006A0201"/>
    <w:rsid w:val="008D2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03"/>
    <w:pPr>
      <w:widowControl w:val="0"/>
      <w:autoSpaceDE w:val="0"/>
      <w:autoSpaceDN w:val="0"/>
      <w:adjustRightInd w:val="0"/>
      <w:spacing w:after="0" w:line="240" w:lineRule="auto"/>
    </w:pPr>
    <w:rPr>
      <w:rFonts w:ascii="Arial" w:eastAsia="Times New Roman" w:hAnsi="Arial" w:cs="Arial"/>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279"/>
    <w:pPr>
      <w:tabs>
        <w:tab w:val="center" w:pos="4536"/>
        <w:tab w:val="right" w:pos="9072"/>
      </w:tabs>
    </w:pPr>
  </w:style>
  <w:style w:type="character" w:customStyle="1" w:styleId="En-tteCar">
    <w:name w:val="En-tête Car"/>
    <w:basedOn w:val="Policepardfaut"/>
    <w:link w:val="En-tte"/>
    <w:uiPriority w:val="99"/>
    <w:rsid w:val="002E4279"/>
    <w:rPr>
      <w:rFonts w:ascii="Arial" w:eastAsia="Times New Roman" w:hAnsi="Arial" w:cs="Arial"/>
      <w:sz w:val="20"/>
      <w:szCs w:val="20"/>
      <w:lang w:val="fr-FR" w:eastAsia="fr-FR"/>
    </w:rPr>
  </w:style>
  <w:style w:type="paragraph" w:styleId="Pieddepage">
    <w:name w:val="footer"/>
    <w:basedOn w:val="Normal"/>
    <w:link w:val="PieddepageCar"/>
    <w:uiPriority w:val="99"/>
    <w:unhideWhenUsed/>
    <w:rsid w:val="002E4279"/>
    <w:pPr>
      <w:tabs>
        <w:tab w:val="center" w:pos="4536"/>
        <w:tab w:val="right" w:pos="9072"/>
      </w:tabs>
    </w:pPr>
  </w:style>
  <w:style w:type="character" w:customStyle="1" w:styleId="PieddepageCar">
    <w:name w:val="Pied de page Car"/>
    <w:basedOn w:val="Policepardfaut"/>
    <w:link w:val="Pieddepage"/>
    <w:uiPriority w:val="99"/>
    <w:rsid w:val="002E4279"/>
    <w:rPr>
      <w:rFonts w:ascii="Arial" w:eastAsia="Times New Roman" w:hAnsi="Arial" w:cs="Arial"/>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03"/>
    <w:pPr>
      <w:widowControl w:val="0"/>
      <w:autoSpaceDE w:val="0"/>
      <w:autoSpaceDN w:val="0"/>
      <w:adjustRightInd w:val="0"/>
      <w:spacing w:after="0" w:line="240" w:lineRule="auto"/>
    </w:pPr>
    <w:rPr>
      <w:rFonts w:ascii="Arial" w:eastAsia="Times New Roman" w:hAnsi="Arial" w:cs="Arial"/>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279"/>
    <w:pPr>
      <w:tabs>
        <w:tab w:val="center" w:pos="4536"/>
        <w:tab w:val="right" w:pos="9072"/>
      </w:tabs>
    </w:pPr>
  </w:style>
  <w:style w:type="character" w:customStyle="1" w:styleId="En-tteCar">
    <w:name w:val="En-tête Car"/>
    <w:basedOn w:val="Policepardfaut"/>
    <w:link w:val="En-tte"/>
    <w:uiPriority w:val="99"/>
    <w:rsid w:val="002E4279"/>
    <w:rPr>
      <w:rFonts w:ascii="Arial" w:eastAsia="Times New Roman" w:hAnsi="Arial" w:cs="Arial"/>
      <w:sz w:val="20"/>
      <w:szCs w:val="20"/>
      <w:lang w:val="fr-FR" w:eastAsia="fr-FR"/>
    </w:rPr>
  </w:style>
  <w:style w:type="paragraph" w:styleId="Pieddepage">
    <w:name w:val="footer"/>
    <w:basedOn w:val="Normal"/>
    <w:link w:val="PieddepageCar"/>
    <w:uiPriority w:val="99"/>
    <w:unhideWhenUsed/>
    <w:rsid w:val="002E4279"/>
    <w:pPr>
      <w:tabs>
        <w:tab w:val="center" w:pos="4536"/>
        <w:tab w:val="right" w:pos="9072"/>
      </w:tabs>
    </w:pPr>
  </w:style>
  <w:style w:type="character" w:customStyle="1" w:styleId="PieddepageCar">
    <w:name w:val="Pied de page Car"/>
    <w:basedOn w:val="Policepardfaut"/>
    <w:link w:val="Pieddepage"/>
    <w:uiPriority w:val="99"/>
    <w:rsid w:val="002E4279"/>
    <w:rPr>
      <w:rFonts w:ascii="Arial" w:eastAsia="Times New Roman" w:hAnsi="Arial" w:cs="Arial"/>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admin</dc:creator>
  <cp:lastModifiedBy>papa admin</cp:lastModifiedBy>
  <cp:revision>3</cp:revision>
  <dcterms:created xsi:type="dcterms:W3CDTF">2012-06-01T14:16:00Z</dcterms:created>
  <dcterms:modified xsi:type="dcterms:W3CDTF">2012-06-03T19:00:00Z</dcterms:modified>
</cp:coreProperties>
</file>